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15CCE927"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371030" w:rsidRPr="00371030">
            <w:rPr>
              <w:rFonts w:ascii="Arial" w:hAnsi="Arial" w:cs="Arial"/>
              <w:sz w:val="24"/>
              <w:szCs w:val="24"/>
            </w:rPr>
            <w:t>Marché public</w:t>
          </w:r>
        </w:sdtContent>
      </w:sdt>
      <w:r w:rsidR="00BA06D4" w:rsidRPr="00BF4413">
        <w:rPr>
          <w:rFonts w:ascii="Arial" w:hAnsi="Arial" w:cs="Arial"/>
          <w:sz w:val="24"/>
          <w:szCs w:val="24"/>
        </w:rPr>
        <w:t xml:space="preserve"> relatif à</w:t>
      </w:r>
      <w:bookmarkEnd w:id="0"/>
      <w:r w:rsidR="00371030">
        <w:rPr>
          <w:rFonts w:ascii="Arial" w:hAnsi="Arial" w:cs="Arial"/>
          <w:sz w:val="24"/>
          <w:szCs w:val="24"/>
        </w:rPr>
        <w:t xml:space="preserve"> </w:t>
      </w:r>
      <w:r w:rsidR="00BB370B" w:rsidRPr="00BB370B">
        <w:rPr>
          <w:rFonts w:ascii="Arial" w:hAnsi="Arial" w:cs="Arial"/>
          <w:sz w:val="24"/>
          <w:szCs w:val="24"/>
        </w:rPr>
        <w:t>l’acquisition d’un instrument d’analyse thermique ATG/DSC et réalisation de prestations de service connexes</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223CDA46" w:rsidR="00737146" w:rsidRPr="00A26426" w:rsidRDefault="00BB370B"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371030">
                  <w:rPr>
                    <w:rFonts w:ascii="Arial" w:hAnsi="Arial" w:cs="Arial"/>
                    <w:sz w:val="20"/>
                    <w:szCs w:val="20"/>
                  </w:rPr>
                  <w:t>Marché à procédure adaptée</w:t>
                </w:r>
              </w:sdtContent>
            </w:sdt>
          </w:p>
        </w:tc>
      </w:tr>
      <w:tr w:rsidR="00737146" w:rsidRPr="00BB370B"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BEC0033" w:rsidR="00737146" w:rsidRPr="00371030" w:rsidRDefault="00BB370B" w:rsidP="00651E0B">
            <w:pPr>
              <w:autoSpaceDE w:val="0"/>
              <w:autoSpaceDN w:val="0"/>
              <w:adjustRightInd w:val="0"/>
              <w:jc w:val="left"/>
              <w:rPr>
                <w:rFonts w:ascii="Arial" w:hAnsi="Arial" w:cs="Arial"/>
                <w:b/>
                <w:bCs/>
                <w:sz w:val="20"/>
                <w:szCs w:val="20"/>
                <w:lang w:val="en-US"/>
              </w:rPr>
            </w:pPr>
            <w:r w:rsidRPr="00BB370B">
              <w:rPr>
                <w:rFonts w:ascii="Arial" w:hAnsi="Arial" w:cs="Arial"/>
                <w:b/>
                <w:bCs/>
                <w:sz w:val="20"/>
                <w:szCs w:val="20"/>
                <w:lang w:val="en-US"/>
              </w:rPr>
              <w:t>ASNR/DREE/PSE-ENV/SPDR</w:t>
            </w:r>
          </w:p>
        </w:tc>
      </w:tr>
    </w:tbl>
    <w:p w14:paraId="40E257EE" w14:textId="77777777" w:rsidR="008E0E83" w:rsidRPr="00371030" w:rsidRDefault="008E0E83" w:rsidP="003A7FA3">
      <w:pPr>
        <w:rPr>
          <w:rFonts w:ascii="Arial" w:hAnsi="Arial" w:cs="Arial"/>
          <w:sz w:val="20"/>
          <w:szCs w:val="20"/>
          <w:lang w:val="en-US"/>
        </w:rPr>
      </w:pPr>
    </w:p>
    <w:p w14:paraId="226D13BA" w14:textId="77777777" w:rsidR="008E0E83" w:rsidRPr="00371030" w:rsidRDefault="008E0E83" w:rsidP="003A7FA3">
      <w:pPr>
        <w:rPr>
          <w:rFonts w:ascii="Arial" w:hAnsi="Arial" w:cs="Arial"/>
          <w:sz w:val="20"/>
          <w:szCs w:val="20"/>
          <w:lang w:val="en-US"/>
        </w:rPr>
      </w:pPr>
    </w:p>
    <w:p w14:paraId="3D25EF0E" w14:textId="77777777" w:rsidR="008E0E83" w:rsidRPr="00371030" w:rsidRDefault="008E0E83" w:rsidP="003A7FA3">
      <w:pPr>
        <w:rPr>
          <w:rFonts w:ascii="Arial" w:hAnsi="Arial" w:cs="Arial"/>
          <w:sz w:val="20"/>
          <w:szCs w:val="20"/>
          <w:lang w:val="en-US"/>
        </w:rPr>
      </w:pPr>
    </w:p>
    <w:p w14:paraId="02A7A623" w14:textId="38FDC1CA" w:rsidR="00CD6E3B" w:rsidRPr="00371030" w:rsidRDefault="00CD6E3B">
      <w:pPr>
        <w:jc w:val="left"/>
        <w:rPr>
          <w:rFonts w:ascii="Arial" w:hAnsi="Arial" w:cs="Arial"/>
          <w:sz w:val="20"/>
          <w:szCs w:val="20"/>
          <w:lang w:val="en-US"/>
        </w:rPr>
      </w:pPr>
      <w:r w:rsidRPr="00371030">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0EDB188C" w:rsidR="00983141" w:rsidRDefault="00404AE1" w:rsidP="00A456AC">
      <w:pPr>
        <w:spacing w:line="276" w:lineRule="auto"/>
        <w:rPr>
          <w:rFonts w:ascii="Arial" w:hAnsi="Arial" w:cs="Arial"/>
          <w:sz w:val="20"/>
          <w:szCs w:val="20"/>
        </w:rPr>
      </w:pPr>
      <w:r w:rsidRPr="00404AE1">
        <w:rPr>
          <w:rFonts w:ascii="Arial" w:hAnsi="Arial" w:cs="Arial"/>
          <w:sz w:val="20"/>
          <w:szCs w:val="20"/>
        </w:rPr>
        <w:t xml:space="preserve">Le présent marché a pour objet </w:t>
      </w:r>
      <w:r w:rsidR="00BB370B" w:rsidRPr="00BB370B">
        <w:rPr>
          <w:rFonts w:ascii="Arial" w:hAnsi="Arial" w:cs="Arial"/>
          <w:sz w:val="20"/>
          <w:szCs w:val="20"/>
        </w:rPr>
        <w:t>l’acquisition d’un instrument d’analyse thermique ATG/DSC et réalisation de prestations de service connexes</w:t>
      </w:r>
      <w:r w:rsidR="00BB370B">
        <w:rPr>
          <w:rFonts w:ascii="Arial" w:hAnsi="Arial" w:cs="Arial"/>
          <w:sz w:val="20"/>
          <w:szCs w:val="20"/>
        </w:rPr>
        <w:t>.</w:t>
      </w:r>
    </w:p>
    <w:p w14:paraId="53FBBE4C" w14:textId="77777777" w:rsidR="00404AE1" w:rsidRDefault="00404AE1" w:rsidP="00A456AC">
      <w:pPr>
        <w:spacing w:line="276" w:lineRule="auto"/>
        <w:rPr>
          <w:rFonts w:ascii="Arial" w:hAnsi="Arial" w:cs="Arial"/>
          <w:sz w:val="20"/>
          <w:szCs w:val="20"/>
        </w:rPr>
      </w:pP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064DF841" w:rsidR="00394C8C" w:rsidRPr="00371030" w:rsidRDefault="00394C8C" w:rsidP="00371030">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371030">
        <w:rPr>
          <w:rFonts w:ascii="Arial" w:hAnsi="Arial" w:cs="Arial"/>
          <w:sz w:val="20"/>
          <w:szCs w:val="20"/>
        </w:rPr>
        <w: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395FB77"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BB370B" w:rsidRPr="00394C8C">
        <w:rPr>
          <w:rFonts w:ascii="Arial" w:hAnsi="Arial" w:cs="Arial"/>
          <w:sz w:val="20"/>
          <w:szCs w:val="20"/>
        </w:rPr>
        <w:t>Le</w:t>
      </w:r>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371030">
            <w:rPr>
              <w:rFonts w:ascii="Arial" w:hAnsi="Arial" w:cs="Arial"/>
              <w:sz w:val="20"/>
              <w:szCs w:val="20"/>
            </w:rPr>
            <w:t>(Décomposition du Prix Global Forfaitaire)</w:t>
          </w:r>
        </w:sdtContent>
      </w:sdt>
    </w:p>
    <w:p w14:paraId="54298B04" w14:textId="297FFEB9" w:rsidR="00B35501" w:rsidRPr="00B35501" w:rsidRDefault="00394C8C" w:rsidP="00D20A9F">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BB370B">
        <w:rPr>
          <w:rFonts w:ascii="Arial" w:hAnsi="Arial" w:cs="Arial"/>
          <w:sz w:val="20"/>
          <w:szCs w:val="20"/>
        </w:rPr>
        <w:t>Le</w:t>
      </w:r>
      <w:r w:rsidRPr="00394C8C">
        <w:rPr>
          <w:rFonts w:ascii="Arial" w:hAnsi="Arial" w:cs="Arial"/>
          <w:sz w:val="20"/>
          <w:szCs w:val="20"/>
        </w:rPr>
        <w:t xml:space="preserve"> </w:t>
      </w:r>
      <w:r w:rsidR="00BB370B">
        <w:rPr>
          <w:rFonts w:ascii="Arial" w:hAnsi="Arial" w:cs="Arial"/>
          <w:sz w:val="20"/>
          <w:szCs w:val="20"/>
        </w:rPr>
        <w:t>Cahier des clauses administratives particulières (</w:t>
      </w:r>
      <w:r w:rsidRPr="00394C8C">
        <w:rPr>
          <w:rFonts w:ascii="Arial" w:hAnsi="Arial" w:cs="Arial"/>
          <w:sz w:val="20"/>
          <w:szCs w:val="20"/>
        </w:rPr>
        <w:t>CCAP</w:t>
      </w:r>
      <w:r w:rsidR="00BB370B">
        <w:rPr>
          <w:rFonts w:ascii="Arial" w:hAnsi="Arial" w:cs="Arial"/>
          <w:sz w:val="20"/>
          <w:szCs w:val="20"/>
        </w:rPr>
        <w:t>)</w:t>
      </w:r>
      <w:r w:rsidRPr="00394C8C">
        <w:rPr>
          <w:rFonts w:ascii="Arial" w:hAnsi="Arial" w:cs="Arial"/>
          <w:sz w:val="20"/>
          <w:szCs w:val="20"/>
        </w:rPr>
        <w:t xml:space="preserve"> </w:t>
      </w:r>
    </w:p>
    <w:p w14:paraId="5CEB44CC" w14:textId="1318A4C0"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BB370B" w:rsidRPr="00394C8C">
        <w:rPr>
          <w:rFonts w:ascii="Arial" w:hAnsi="Arial" w:cs="Arial"/>
          <w:sz w:val="20"/>
          <w:szCs w:val="20"/>
        </w:rPr>
        <w:t>Le</w:t>
      </w:r>
      <w:r w:rsidRPr="00394C8C">
        <w:rPr>
          <w:rFonts w:ascii="Arial" w:hAnsi="Arial" w:cs="Arial"/>
          <w:sz w:val="20"/>
          <w:szCs w:val="20"/>
        </w:rPr>
        <w:t xml:space="preserve"> Cahier d</w:t>
      </w:r>
      <w:r w:rsidR="00BB370B">
        <w:rPr>
          <w:rFonts w:ascii="Arial" w:hAnsi="Arial" w:cs="Arial"/>
          <w:sz w:val="20"/>
          <w:szCs w:val="20"/>
        </w:rPr>
        <w:t xml:space="preserve">es clauses techniques particulières (CCTP) </w:t>
      </w:r>
      <w:r w:rsidRPr="00394C8C">
        <w:rPr>
          <w:rFonts w:ascii="Arial" w:hAnsi="Arial" w:cs="Arial"/>
          <w:sz w:val="20"/>
          <w:szCs w:val="20"/>
        </w:rPr>
        <w:t xml:space="preserve">référencé </w:t>
      </w:r>
      <w:r w:rsidR="00B333F5">
        <w:rPr>
          <w:rFonts w:ascii="Arial" w:hAnsi="Arial" w:cs="Arial"/>
        </w:rPr>
        <w:t>« </w:t>
      </w:r>
      <w:r w:rsidR="00BB370B" w:rsidRPr="00BB370B">
        <w:rPr>
          <w:rFonts w:ascii="Arial" w:hAnsi="Arial" w:cs="Arial"/>
          <w:sz w:val="20"/>
          <w:szCs w:val="20"/>
        </w:rPr>
        <w:t>CCTP/PSE-ENV/SPDR/ 2025-</w:t>
      </w:r>
      <w:proofErr w:type="gramStart"/>
      <w:r w:rsidR="00BB370B" w:rsidRPr="00BB370B">
        <w:rPr>
          <w:rFonts w:ascii="Arial" w:hAnsi="Arial" w:cs="Arial"/>
          <w:sz w:val="20"/>
          <w:szCs w:val="20"/>
        </w:rPr>
        <w:t>025</w:t>
      </w:r>
      <w:r w:rsidR="00B333F5">
        <w:rPr>
          <w:rFonts w:ascii="Arial" w:hAnsi="Arial" w:cs="Arial"/>
          <w:sz w:val="20"/>
          <w:szCs w:val="20"/>
        </w:rPr>
        <w:t>»</w:t>
      </w:r>
      <w:proofErr w:type="gramEnd"/>
    </w:p>
    <w:p w14:paraId="2589EDE4" w14:textId="291113F2" w:rsidR="00D20A9F" w:rsidRPr="00394C8C" w:rsidRDefault="00D20A9F" w:rsidP="00D20A9F">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BB370B" w:rsidRPr="00394C8C">
        <w:rPr>
          <w:rFonts w:ascii="Arial" w:hAnsi="Arial" w:cs="Arial"/>
          <w:sz w:val="20"/>
          <w:szCs w:val="20"/>
        </w:rPr>
        <w:t>Les</w:t>
      </w:r>
      <w:r w:rsidRPr="00D20A9F">
        <w:rPr>
          <w:rFonts w:ascii="Arial" w:hAnsi="Arial" w:cs="Arial"/>
          <w:sz w:val="20"/>
          <w:szCs w:val="20"/>
        </w:rPr>
        <w:t xml:space="preserve"> « réponses aux questions des candidats sur le dossier de consultation » et les « précisions apportées par les soumissionnaires »</w:t>
      </w:r>
    </w:p>
    <w:p w14:paraId="51D33043" w14:textId="2A075C9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4070BD" w:rsidRPr="004070BD">
            <w:rPr>
              <w:rFonts w:ascii="Arial" w:hAnsi="Arial" w:cs="Arial"/>
              <w:sz w:val="20"/>
              <w:szCs w:val="20"/>
            </w:rPr>
            <w:t>de Fournitures courantes et services</w:t>
          </w:r>
        </w:sdtContent>
      </w:sdt>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57B95AB4"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w:t>
      </w:r>
      <w:r w:rsidR="00B35501">
        <w:rPr>
          <w:rFonts w:ascii="Arial" w:hAnsi="Arial" w:cs="Arial"/>
        </w:rPr>
        <w:t xml:space="preserve">et à exécuter les </w:t>
      </w:r>
      <w:r w:rsidRPr="00394C8C">
        <w:rPr>
          <w:rFonts w:ascii="Arial" w:hAnsi="Arial" w:cs="Arial"/>
        </w:rPr>
        <w:t>prestations demandées au</w:t>
      </w:r>
      <w:r w:rsidR="00B35501">
        <w:rPr>
          <w:rFonts w:ascii="Arial" w:hAnsi="Arial" w:cs="Arial"/>
        </w:rPr>
        <w:t>x</w:t>
      </w:r>
      <w:r w:rsidRPr="00394C8C">
        <w:rPr>
          <w:rFonts w:ascii="Arial" w:hAnsi="Arial" w:cs="Arial"/>
        </w:rPr>
        <w:t xml:space="preserve"> prix </w:t>
      </w:r>
      <w:r w:rsidR="00BB370B">
        <w:rPr>
          <w:rFonts w:ascii="Arial" w:hAnsi="Arial" w:cs="Arial"/>
        </w:rPr>
        <w:t xml:space="preserve">global et </w:t>
      </w:r>
      <w:r w:rsidR="00BB370B" w:rsidRPr="00394C8C">
        <w:rPr>
          <w:rFonts w:ascii="Arial" w:hAnsi="Arial" w:cs="Arial"/>
        </w:rPr>
        <w:t>forfaitaire</w:t>
      </w:r>
      <w:r w:rsidR="00BB370B">
        <w:rPr>
          <w:rFonts w:ascii="Arial" w:hAnsi="Arial" w:cs="Arial"/>
        </w:rPr>
        <w:t xml:space="preserve"> </w:t>
      </w:r>
      <w:r w:rsidR="00BB370B" w:rsidRPr="00394C8C">
        <w:rPr>
          <w:rFonts w:ascii="Arial" w:hAnsi="Arial" w:cs="Arial"/>
        </w:rPr>
        <w:t>initia</w:t>
      </w:r>
      <w:r w:rsidR="00BB370B">
        <w:rPr>
          <w:rFonts w:ascii="Arial" w:hAnsi="Arial" w:cs="Arial"/>
        </w:rPr>
        <w:t>l</w:t>
      </w:r>
      <w:r w:rsidRPr="00394C8C">
        <w:rPr>
          <w:rFonts w:ascii="Arial" w:hAnsi="Arial" w:cs="Arial"/>
        </w:rPr>
        <w:t xml:space="preserve">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7CD99A5B"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du </w:t>
      </w:r>
      <w:proofErr w:type="gramStart"/>
      <w:r w:rsidRPr="00394C8C">
        <w:rPr>
          <w:rFonts w:ascii="Arial" w:hAnsi="Arial" w:cs="Arial"/>
          <w:sz w:val="20"/>
          <w:szCs w:val="20"/>
        </w:rPr>
        <w:t xml:space="preserve">marché </w:t>
      </w:r>
      <w:r w:rsidRPr="00394C8C">
        <w:rPr>
          <w:rFonts w:ascii="Arial" w:hAnsi="Arial" w:cs="Arial"/>
          <w:i/>
          <w:sz w:val="20"/>
          <w:szCs w:val="20"/>
        </w:rPr>
        <w:t xml:space="preserve"> </w:t>
      </w:r>
      <w:r w:rsidRPr="00394C8C">
        <w:rPr>
          <w:rFonts w:ascii="Arial" w:hAnsi="Arial" w:cs="Arial"/>
          <w:sz w:val="20"/>
          <w:szCs w:val="20"/>
        </w:rPr>
        <w:t>:</w:t>
      </w:r>
      <w:proofErr w:type="gramEnd"/>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7CFE20C5" w14:textId="601C47DF" w:rsidR="00BB370B" w:rsidRPr="00BB370B" w:rsidRDefault="008E3024" w:rsidP="00BB370B">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r w:rsidR="00BB370B">
        <w:rPr>
          <w:rFonts w:ascii="Arial" w:hAnsi="Arial" w:cs="Arial"/>
          <w:caps/>
          <w:sz w:val="24"/>
          <w:szCs w:val="24"/>
          <w:u w:val="none"/>
        </w:rPr>
        <w:t xml:space="preserve"> et delais d’EXECUTION</w:t>
      </w:r>
      <w:bookmarkEnd w:id="6"/>
    </w:p>
    <w:p w14:paraId="254661AD" w14:textId="77777777" w:rsidR="00BB370B" w:rsidRDefault="00BB370B" w:rsidP="00BB370B">
      <w:pPr>
        <w:rPr>
          <w:rFonts w:ascii="Arial" w:hAnsi="Arial" w:cs="Arial"/>
          <w:sz w:val="20"/>
          <w:szCs w:val="20"/>
        </w:rPr>
      </w:pPr>
      <w:r w:rsidRPr="00BB370B">
        <w:rPr>
          <w:rFonts w:ascii="Arial" w:hAnsi="Arial" w:cs="Arial"/>
          <w:sz w:val="20"/>
          <w:szCs w:val="20"/>
        </w:rPr>
        <w:t xml:space="preserve">Le présent marché est conclu pour une durée globale de trente-neuf (39) mois à compter de sa date de notification. </w:t>
      </w:r>
    </w:p>
    <w:p w14:paraId="0CA021DB" w14:textId="155627ED" w:rsidR="00BB370B" w:rsidRDefault="00BB370B" w:rsidP="00BB370B">
      <w:pPr>
        <w:rPr>
          <w:rFonts w:ascii="Arial" w:hAnsi="Arial" w:cs="Arial"/>
          <w:sz w:val="20"/>
          <w:szCs w:val="20"/>
        </w:rPr>
      </w:pPr>
      <w:r w:rsidRPr="00BB370B">
        <w:rPr>
          <w:rFonts w:ascii="Arial" w:hAnsi="Arial" w:cs="Arial"/>
          <w:sz w:val="20"/>
          <w:szCs w:val="20"/>
        </w:rPr>
        <w:t>Cette durée se décompose comme suit :</w:t>
      </w:r>
    </w:p>
    <w:p w14:paraId="602C00D9" w14:textId="6FBF34B6" w:rsidR="00BB370B" w:rsidRDefault="00BB370B" w:rsidP="00BB370B">
      <w:pPr>
        <w:pStyle w:val="Paragraphedeliste"/>
        <w:numPr>
          <w:ilvl w:val="0"/>
          <w:numId w:val="42"/>
        </w:numPr>
        <w:rPr>
          <w:rFonts w:ascii="Arial" w:hAnsi="Arial" w:cs="Arial"/>
          <w:sz w:val="20"/>
          <w:szCs w:val="20"/>
        </w:rPr>
      </w:pPr>
      <w:r w:rsidRPr="00BB370B">
        <w:rPr>
          <w:rFonts w:ascii="Arial" w:hAnsi="Arial" w:cs="Arial"/>
          <w:sz w:val="20"/>
          <w:szCs w:val="20"/>
        </w:rPr>
        <w:t>Une première phase correspondant à la fourniture, l’installation et la mise en service de l’équipement, soumise au délai d’exécution maximum de douze (12) semaines calendaires</w:t>
      </w:r>
      <w:r>
        <w:rPr>
          <w:rFonts w:ascii="Arial" w:hAnsi="Arial" w:cs="Arial"/>
          <w:sz w:val="20"/>
          <w:szCs w:val="20"/>
        </w:rPr>
        <w:t xml:space="preserve"> </w:t>
      </w:r>
      <w:r w:rsidRPr="00BB370B">
        <w:rPr>
          <w:rFonts w:ascii="Arial" w:hAnsi="Arial" w:cs="Arial"/>
          <w:sz w:val="20"/>
          <w:szCs w:val="20"/>
        </w:rPr>
        <w:t>à compter de la date de notification du marché</w:t>
      </w:r>
    </w:p>
    <w:p w14:paraId="5870E9FB" w14:textId="77777777" w:rsidR="00BB370B" w:rsidRDefault="00BB370B" w:rsidP="00BB370B">
      <w:pPr>
        <w:pStyle w:val="Paragraphedeliste"/>
        <w:numPr>
          <w:ilvl w:val="0"/>
          <w:numId w:val="42"/>
        </w:numPr>
        <w:rPr>
          <w:rFonts w:ascii="Arial" w:hAnsi="Arial" w:cs="Arial"/>
          <w:sz w:val="20"/>
          <w:szCs w:val="20"/>
        </w:rPr>
      </w:pPr>
      <w:r w:rsidRPr="00BB370B">
        <w:rPr>
          <w:rFonts w:ascii="Arial" w:hAnsi="Arial" w:cs="Arial"/>
          <w:sz w:val="20"/>
          <w:szCs w:val="20"/>
        </w:rPr>
        <w:t>Une période de garantie contractuelle de douze (12) mois, courant à compter de la date de réception définitive de l’équipement ;</w:t>
      </w:r>
    </w:p>
    <w:p w14:paraId="13E416E3" w14:textId="7464C1EF" w:rsidR="004070BD" w:rsidRPr="00BB370B" w:rsidRDefault="00BB370B" w:rsidP="00BB370B">
      <w:pPr>
        <w:pStyle w:val="Paragraphedeliste"/>
        <w:numPr>
          <w:ilvl w:val="0"/>
          <w:numId w:val="42"/>
        </w:numPr>
        <w:rPr>
          <w:rFonts w:ascii="Arial" w:hAnsi="Arial" w:cs="Arial"/>
          <w:sz w:val="20"/>
          <w:szCs w:val="20"/>
        </w:rPr>
      </w:pPr>
      <w:r w:rsidRPr="00BB370B">
        <w:rPr>
          <w:rFonts w:ascii="Arial" w:hAnsi="Arial" w:cs="Arial"/>
          <w:sz w:val="20"/>
          <w:szCs w:val="20"/>
        </w:rPr>
        <w:t>Une période de 24 mois supplémentaires correspondant aux prestations de maintenance préventive et d’extension de garantie contractuelle, débutant à l’issue de la période de garantie.</w:t>
      </w:r>
    </w:p>
    <w:p w14:paraId="2C313DCA" w14:textId="77777777" w:rsidR="00BB370B" w:rsidRPr="00BB370B" w:rsidRDefault="00BB370B" w:rsidP="00BB370B">
      <w:pPr>
        <w:rPr>
          <w:rFonts w:ascii="Arial" w:hAnsi="Arial" w:cs="Arial"/>
          <w:sz w:val="20"/>
          <w:szCs w:val="20"/>
        </w:rPr>
      </w:pPr>
      <w:r w:rsidRPr="00BB370B">
        <w:rPr>
          <w:rFonts w:ascii="Arial" w:hAnsi="Arial" w:cs="Arial"/>
          <w:sz w:val="20"/>
          <w:szCs w:val="20"/>
        </w:rPr>
        <w:t>Le délai d’exécution des prestations de fourniture, installation et mise en service de l’équipement est fixé à un maximum de douze (12) semaines calendaires à compter de la date de notification du marché.</w:t>
      </w:r>
    </w:p>
    <w:p w14:paraId="781C3DE1" w14:textId="77777777" w:rsidR="00BB370B" w:rsidRPr="00BB370B" w:rsidRDefault="00BB370B" w:rsidP="00BB370B">
      <w:pPr>
        <w:rPr>
          <w:rFonts w:ascii="Arial" w:hAnsi="Arial" w:cs="Arial"/>
          <w:sz w:val="20"/>
          <w:szCs w:val="20"/>
        </w:rPr>
      </w:pPr>
      <w:r w:rsidRPr="00BB370B">
        <w:rPr>
          <w:rFonts w:ascii="Arial" w:hAnsi="Arial" w:cs="Arial"/>
          <w:sz w:val="20"/>
          <w:szCs w:val="20"/>
        </w:rPr>
        <w:t>Ce délai comprend l’ensemble des opérations nécessaires à la mise en service effective de l’équipement, y compris le transport, l’installation sur site, les réglages, les essais de bon fonctionnement, la formation (le cas échéant) et la remise du dossier technique complet.</w:t>
      </w:r>
    </w:p>
    <w:p w14:paraId="2E03F1EA" w14:textId="6E7ED639" w:rsidR="00BB370B" w:rsidRPr="003566E0" w:rsidRDefault="00BB370B" w:rsidP="00BB370B">
      <w:pPr>
        <w:rPr>
          <w:rFonts w:ascii="Arial" w:hAnsi="Arial" w:cs="Arial"/>
          <w:sz w:val="20"/>
          <w:szCs w:val="20"/>
        </w:rPr>
      </w:pPr>
      <w:r w:rsidRPr="00BB370B">
        <w:rPr>
          <w:rFonts w:ascii="Arial" w:hAnsi="Arial" w:cs="Arial"/>
          <w:sz w:val="20"/>
          <w:szCs w:val="20"/>
        </w:rPr>
        <w:t>Toutefois, si le titulaire propose dans son offre un délai d’exécution inférieur à douze (12) semaines, ce délai réduit devient contractuel et constitue un engagement ferme de sa part. Ce délai d’exécution définitif est alors celui qui sera retenu au marché</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06F99E3A" w14:textId="77777777" w:rsidR="00BB370B" w:rsidRPr="00DC4013" w:rsidRDefault="00BB370B" w:rsidP="00DC4013">
      <w:pPr>
        <w:pStyle w:val="fcase1ertab"/>
        <w:numPr>
          <w:ilvl w:val="2"/>
          <w:numId w:val="39"/>
        </w:numPr>
        <w:tabs>
          <w:tab w:val="left" w:pos="0"/>
          <w:tab w:val="left" w:pos="851"/>
        </w:tabs>
        <w:rPr>
          <w:rFonts w:ascii="Arial" w:hAnsi="Arial" w:cs="Arial"/>
          <w:b/>
          <w:u w:val="single"/>
        </w:rPr>
      </w:pPr>
    </w:p>
    <w:p w14:paraId="3001FE98" w14:textId="154638AD"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BB370B">
        <w:rPr>
          <w:rFonts w:ascii="Arial" w:hAnsi="Arial" w:cs="Arial"/>
          <w:sz w:val="20"/>
          <w:szCs w:val="20"/>
        </w:rPr>
        <w:t xml:space="preserve"> 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153016E6" w:rsidR="00E83147" w:rsidRPr="00DC4013" w:rsidRDefault="009111E7" w:rsidP="00E83147">
            <w:pPr>
              <w:pStyle w:val="texte"/>
              <w:ind w:left="0"/>
              <w:rPr>
                <w:rFonts w:cs="Arial"/>
              </w:rPr>
            </w:pPr>
            <w:r>
              <w:rPr>
                <w:rFonts w:cs="Arial"/>
              </w:rPr>
              <w:t>Georges</w:t>
            </w:r>
            <w:r w:rsidR="00BB370B">
              <w:rPr>
                <w:rFonts w:cs="Arial"/>
              </w:rPr>
              <w:t xml:space="preserve"> MATTA</w:t>
            </w:r>
          </w:p>
        </w:tc>
        <w:tc>
          <w:tcPr>
            <w:tcW w:w="2440" w:type="dxa"/>
          </w:tcPr>
          <w:p w14:paraId="49A17603" w14:textId="484161DD" w:rsidR="00BB370B" w:rsidRPr="00BB370B" w:rsidRDefault="00BB370B" w:rsidP="00BB370B">
            <w:pPr>
              <w:pStyle w:val="texte"/>
              <w:ind w:left="0"/>
              <w:rPr>
                <w:rFonts w:cs="Arial"/>
              </w:rPr>
            </w:pPr>
            <w:r w:rsidRPr="00BB370B">
              <w:rPr>
                <w:rFonts w:cs="Arial"/>
              </w:rPr>
              <w:t>01.58.35.94.49</w:t>
            </w:r>
          </w:p>
          <w:p w14:paraId="6ED430C7" w14:textId="459509F8" w:rsidR="00E83147" w:rsidRPr="00DC4013" w:rsidRDefault="00E83147" w:rsidP="00BB370B">
            <w:pPr>
              <w:pStyle w:val="texte"/>
              <w:ind w:left="0"/>
              <w:rPr>
                <w:rFonts w:cs="Arial"/>
              </w:rPr>
            </w:pPr>
          </w:p>
        </w:tc>
        <w:tc>
          <w:tcPr>
            <w:tcW w:w="2375" w:type="dxa"/>
          </w:tcPr>
          <w:p w14:paraId="5D6030BC" w14:textId="13979631" w:rsidR="00E83147" w:rsidRPr="00DC4013" w:rsidRDefault="00BB370B" w:rsidP="00E83147">
            <w:pPr>
              <w:pStyle w:val="texte"/>
              <w:ind w:left="0"/>
              <w:rPr>
                <w:rFonts w:cs="Arial"/>
              </w:rPr>
            </w:pPr>
            <w:hyperlink r:id="rId11" w:history="1">
              <w:r w:rsidRPr="00F327B9">
                <w:rPr>
                  <w:rStyle w:val="Lienhypertexte"/>
                  <w:rFonts w:cs="Arial"/>
                </w:rPr>
                <w:t>georges.matta@asnr.fr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42514654" w14:textId="77777777" w:rsidR="00BB370B" w:rsidRPr="00DC4013" w:rsidRDefault="00BB370B" w:rsidP="00DC4013">
      <w:pPr>
        <w:pStyle w:val="fcase1ertab"/>
        <w:numPr>
          <w:ilvl w:val="2"/>
          <w:numId w:val="39"/>
        </w:numPr>
        <w:tabs>
          <w:tab w:val="left" w:pos="0"/>
          <w:tab w:val="left" w:pos="851"/>
        </w:tabs>
        <w:rPr>
          <w:rFonts w:ascii="Arial" w:hAnsi="Arial" w:cs="Arial"/>
          <w:b/>
          <w:bCs/>
          <w:u w:val="single"/>
        </w:rPr>
      </w:pPr>
    </w:p>
    <w:p w14:paraId="5F1F6DB4" w14:textId="682F26EA"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BB370B">
        <w:rPr>
          <w:rFonts w:ascii="Arial" w:hAnsi="Arial" w:cs="Arial"/>
          <w:sz w:val="20"/>
          <w:szCs w:val="20"/>
        </w:rPr>
        <w:t>marché</w:t>
      </w:r>
      <w:r w:rsidRPr="00DC4013">
        <w:rPr>
          <w:rFonts w:ascii="Arial" w:hAnsi="Arial" w:cs="Arial"/>
          <w:sz w:val="20"/>
          <w:szCs w:val="20"/>
        </w:rPr>
        <w:t>,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9297A28" w:rsidR="00E83147" w:rsidRPr="00DC4013" w:rsidRDefault="00BB370B" w:rsidP="00E83147">
            <w:pPr>
              <w:pStyle w:val="texte"/>
              <w:ind w:left="0"/>
              <w:rPr>
                <w:rFonts w:cs="Arial"/>
              </w:rPr>
            </w:pPr>
            <w:r>
              <w:rPr>
                <w:rFonts w:cs="Arial"/>
              </w:rPr>
              <w:t>Fabrice MARTIAL</w:t>
            </w:r>
          </w:p>
        </w:tc>
        <w:tc>
          <w:tcPr>
            <w:tcW w:w="2440" w:type="dxa"/>
          </w:tcPr>
          <w:p w14:paraId="333C502D" w14:textId="0595A0E4" w:rsidR="00E83147" w:rsidRPr="00DC4013" w:rsidRDefault="00BB370B" w:rsidP="00E83147">
            <w:pPr>
              <w:pStyle w:val="texte"/>
              <w:ind w:left="0"/>
              <w:rPr>
                <w:rFonts w:cs="Arial"/>
              </w:rPr>
            </w:pPr>
            <w:r>
              <w:rPr>
                <w:rFonts w:cs="Arial"/>
              </w:rPr>
              <w:t>01 58 35 91 53</w:t>
            </w:r>
          </w:p>
        </w:tc>
        <w:tc>
          <w:tcPr>
            <w:tcW w:w="2375" w:type="dxa"/>
          </w:tcPr>
          <w:p w14:paraId="2BDC8BDE" w14:textId="59BE4FB4" w:rsidR="00E83147" w:rsidRPr="00DC4013" w:rsidRDefault="00BB370B" w:rsidP="00E83147">
            <w:pPr>
              <w:pStyle w:val="texte"/>
              <w:ind w:left="0"/>
              <w:rPr>
                <w:rFonts w:cs="Arial"/>
              </w:rPr>
            </w:pPr>
            <w:hyperlink r:id="rId12" w:history="1">
              <w:r w:rsidRPr="00F327B9">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lastRenderedPageBreak/>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BB370B"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067723A3" w14:textId="77777777" w:rsidR="00BB370B" w:rsidRDefault="00BB370B" w:rsidP="00E83147">
            <w:pPr>
              <w:pStyle w:val="texte"/>
              <w:ind w:left="0"/>
              <w:rPr>
                <w:rFonts w:cs="Arial"/>
              </w:rPr>
            </w:pPr>
            <w:r w:rsidRPr="00BB370B">
              <w:rPr>
                <w:rFonts w:cs="Arial"/>
              </w:rPr>
              <w:t>ASNR/PSE-ENV/SPDR/LETIS</w:t>
            </w:r>
          </w:p>
          <w:p w14:paraId="4C724775" w14:textId="5B94EE2A" w:rsidR="00BB370B" w:rsidRDefault="00BB370B" w:rsidP="00E83147">
            <w:pPr>
              <w:pStyle w:val="texte"/>
              <w:ind w:left="0"/>
              <w:rPr>
                <w:rFonts w:cs="Arial"/>
              </w:rPr>
            </w:pPr>
            <w:r>
              <w:rPr>
                <w:rFonts w:cs="Arial"/>
              </w:rPr>
              <w:t>A l’attention de M. Georges MATTA</w:t>
            </w:r>
          </w:p>
          <w:p w14:paraId="1C7DBBB4" w14:textId="77777777" w:rsidR="00BB370B" w:rsidRDefault="00BB370B" w:rsidP="00BB370B">
            <w:pPr>
              <w:pStyle w:val="texte"/>
              <w:ind w:left="0"/>
              <w:rPr>
                <w:rFonts w:cs="Arial"/>
              </w:rPr>
            </w:pPr>
            <w:r w:rsidRPr="00BB370B">
              <w:rPr>
                <w:rFonts w:cs="Arial"/>
              </w:rPr>
              <w:t xml:space="preserve">Bât. FAHRENHEIT </w:t>
            </w:r>
          </w:p>
          <w:p w14:paraId="5E07A5F2" w14:textId="39BCD680" w:rsidR="00BB370B" w:rsidRPr="00BB370B" w:rsidRDefault="00BB370B" w:rsidP="00BB370B">
            <w:pPr>
              <w:pStyle w:val="texte"/>
              <w:ind w:left="0"/>
              <w:rPr>
                <w:rFonts w:cs="Arial"/>
              </w:rPr>
            </w:pPr>
            <w:r w:rsidRPr="00BB370B">
              <w:rPr>
                <w:rFonts w:cs="Arial"/>
              </w:rPr>
              <w:t>92262, Fontenay aux 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95757A4" w14:textId="1E969BA5" w:rsidR="00BB370B" w:rsidRDefault="00BB370B">
      <w:pPr>
        <w:jc w:val="left"/>
        <w:rPr>
          <w:rFonts w:ascii="Arial" w:hAnsi="Arial" w:cs="Arial"/>
          <w:i/>
          <w:sz w:val="20"/>
          <w:szCs w:val="20"/>
          <w:highlight w:val="green"/>
        </w:rPr>
      </w:pPr>
      <w:r>
        <w:rPr>
          <w:rFonts w:ascii="Arial" w:hAnsi="Arial" w:cs="Arial"/>
          <w:i/>
          <w:sz w:val="20"/>
          <w:szCs w:val="20"/>
          <w:highlight w:val="green"/>
        </w:rPr>
        <w:br w:type="page"/>
      </w:r>
    </w:p>
    <w:p w14:paraId="12DDC5B6" w14:textId="77777777" w:rsidR="003A7FA3" w:rsidRPr="003566E0" w:rsidRDefault="003A7FA3" w:rsidP="00983141">
      <w:pPr>
        <w:jc w:val="left"/>
        <w:rPr>
          <w:rFonts w:ascii="Arial" w:hAnsi="Arial" w:cs="Arial"/>
          <w:i/>
          <w:sz w:val="20"/>
          <w:szCs w:val="20"/>
          <w:highlight w:val="green"/>
        </w:rPr>
      </w:pPr>
    </w:p>
    <w:p w14:paraId="2B597E48" w14:textId="0F676A64" w:rsidR="00D44B84" w:rsidRPr="003566E0" w:rsidRDefault="002A03AA" w:rsidP="00A456AC">
      <w:pPr>
        <w:pStyle w:val="Titre1"/>
      </w:pPr>
      <w:bookmarkStart w:id="9" w:name="_Toc157676941"/>
      <w:bookmarkStart w:id="10" w:name="_Toc189215203"/>
      <w:r>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EF8C653" w14:textId="77777777" w:rsidR="007E4485" w:rsidRDefault="007E4485" w:rsidP="00651E0B">
            <w:pPr>
              <w:tabs>
                <w:tab w:val="left" w:pos="851"/>
              </w:tabs>
              <w:snapToGrid w:val="0"/>
              <w:jc w:val="center"/>
              <w:rPr>
                <w:rFonts w:ascii="Arial" w:hAnsi="Arial" w:cs="Arial"/>
                <w:b/>
                <w:bCs/>
                <w:sz w:val="20"/>
                <w:szCs w:val="20"/>
              </w:rPr>
            </w:pPr>
          </w:p>
          <w:p w14:paraId="25ADBA98" w14:textId="77777777" w:rsidR="00BB370B" w:rsidRDefault="00BB370B" w:rsidP="00651E0B">
            <w:pPr>
              <w:tabs>
                <w:tab w:val="left" w:pos="851"/>
              </w:tabs>
              <w:snapToGrid w:val="0"/>
              <w:jc w:val="center"/>
              <w:rPr>
                <w:rFonts w:ascii="Arial" w:hAnsi="Arial" w:cs="Arial"/>
                <w:b/>
                <w:bCs/>
                <w:sz w:val="20"/>
                <w:szCs w:val="20"/>
              </w:rPr>
            </w:pPr>
          </w:p>
          <w:p w14:paraId="5E68FA94" w14:textId="77777777" w:rsidR="00BB370B" w:rsidRDefault="00BB370B" w:rsidP="00651E0B">
            <w:pPr>
              <w:tabs>
                <w:tab w:val="left" w:pos="851"/>
              </w:tabs>
              <w:snapToGrid w:val="0"/>
              <w:jc w:val="center"/>
              <w:rPr>
                <w:rFonts w:ascii="Arial" w:hAnsi="Arial" w:cs="Arial"/>
                <w:b/>
                <w:bCs/>
                <w:sz w:val="20"/>
                <w:szCs w:val="20"/>
              </w:rPr>
            </w:pPr>
          </w:p>
          <w:p w14:paraId="5110FF0A" w14:textId="77777777" w:rsidR="00BB370B" w:rsidRDefault="00BB370B" w:rsidP="00651E0B">
            <w:pPr>
              <w:tabs>
                <w:tab w:val="left" w:pos="851"/>
              </w:tabs>
              <w:snapToGrid w:val="0"/>
              <w:jc w:val="center"/>
              <w:rPr>
                <w:rFonts w:ascii="Arial" w:hAnsi="Arial" w:cs="Arial"/>
                <w:b/>
                <w:bCs/>
                <w:sz w:val="20"/>
                <w:szCs w:val="20"/>
              </w:rPr>
            </w:pPr>
          </w:p>
          <w:p w14:paraId="0654268B" w14:textId="77777777" w:rsidR="00BB370B" w:rsidRDefault="00BB370B" w:rsidP="00651E0B">
            <w:pPr>
              <w:tabs>
                <w:tab w:val="left" w:pos="851"/>
              </w:tabs>
              <w:snapToGrid w:val="0"/>
              <w:jc w:val="center"/>
              <w:rPr>
                <w:rFonts w:ascii="Arial" w:hAnsi="Arial" w:cs="Arial"/>
                <w:b/>
                <w:bCs/>
                <w:sz w:val="20"/>
                <w:szCs w:val="20"/>
              </w:rPr>
            </w:pPr>
          </w:p>
          <w:p w14:paraId="380644AB" w14:textId="77777777" w:rsidR="00BB370B" w:rsidRPr="00E8774F" w:rsidRDefault="00BB370B" w:rsidP="00BB37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lastRenderedPageBreak/>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47C9BC3E" w14:textId="77777777" w:rsidR="00BB370B" w:rsidRDefault="00BB370B" w:rsidP="00AF21FB">
      <w:pPr>
        <w:rPr>
          <w:rFonts w:ascii="Arial" w:hAnsi="Arial" w:cs="Arial"/>
          <w:sz w:val="20"/>
          <w:szCs w:val="20"/>
        </w:rPr>
      </w:pPr>
    </w:p>
    <w:p w14:paraId="2E0B8548" w14:textId="4D17EE2C" w:rsidR="00B2420E" w:rsidRPr="00713512" w:rsidRDefault="00B2420E" w:rsidP="00713512">
      <w:pPr>
        <w:tabs>
          <w:tab w:val="left" w:pos="851"/>
        </w:tabs>
        <w:ind w:left="567"/>
        <w:rPr>
          <w:rFonts w:ascii="Arial" w:hAnsi="Arial" w:cs="Arial"/>
          <w:b/>
          <w:sz w:val="20"/>
          <w:szCs w:val="20"/>
        </w:rPr>
      </w:pPr>
      <w:r w:rsidRPr="00F22B61">
        <w:rPr>
          <w:rFonts w:ascii="Arial" w:hAnsi="Arial" w:cs="Arial"/>
          <w:b/>
          <w:sz w:val="20"/>
          <w:szCs w:val="20"/>
        </w:rPr>
        <w:lastRenderedPageBreak/>
        <w:t>La présente offre est acceptée </w:t>
      </w:r>
      <w:r w:rsidR="00713512">
        <w:rPr>
          <w:rFonts w:ascii="Arial" w:hAnsi="Arial" w:cs="Arial"/>
          <w:b/>
          <w:sz w:val="20"/>
          <w:szCs w:val="20"/>
        </w:rPr>
        <w:t xml:space="preserve">pour l’ensemble du marché public n° </w:t>
      </w:r>
      <w:r w:rsidR="00713512">
        <w:rPr>
          <w:rFonts w:ascii="Arial" w:hAnsi="Arial" w:cs="Arial"/>
          <w:color w:val="FF0000"/>
          <w:sz w:val="20"/>
          <w:szCs w:val="20"/>
        </w:rPr>
        <w:t>[</w:t>
      </w:r>
      <w:proofErr w:type="spellStart"/>
      <w:r w:rsidR="00713512">
        <w:rPr>
          <w:rFonts w:ascii="Arial" w:hAnsi="Arial" w:cs="Arial"/>
          <w:color w:val="FF0000"/>
          <w:sz w:val="20"/>
          <w:szCs w:val="20"/>
        </w:rPr>
        <w:t>xxxxx</w:t>
      </w:r>
      <w:proofErr w:type="spellEnd"/>
      <w:r w:rsidR="00713512">
        <w:rPr>
          <w:rFonts w:ascii="Arial" w:hAnsi="Arial" w:cs="Arial"/>
          <w:color w:val="FF0000"/>
          <w:sz w:val="20"/>
          <w:szCs w:val="20"/>
        </w:rPr>
        <w:t>]</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640C057B"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713512">
        <w:rPr>
          <w:rFonts w:ascii="Arial" w:hAnsi="Arial" w:cs="Arial"/>
          <w:b/>
          <w:sz w:val="20"/>
          <w:szCs w:val="20"/>
          <w:lang w:eastAsia="fr-FR"/>
        </w:rPr>
        <w:t xml:space="preserve"> Annexe financière</w:t>
      </w:r>
      <w:r w:rsidR="00BB370B">
        <w:rPr>
          <w:rFonts w:ascii="Arial" w:hAnsi="Arial" w:cs="Arial"/>
          <w:b/>
          <w:sz w:val="20"/>
          <w:szCs w:val="20"/>
          <w:lang w:eastAsia="fr-FR"/>
        </w:rPr>
        <w:t xml:space="preserve"> (DPGF)</w:t>
      </w:r>
    </w:p>
    <w:p w14:paraId="3A77912A" w14:textId="26015B91"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r w:rsidR="00713512">
        <w:rPr>
          <w:rFonts w:ascii="Arial" w:hAnsi="Arial" w:cs="Arial"/>
          <w:b/>
          <w:sz w:val="20"/>
          <w:szCs w:val="20"/>
          <w:lang w:eastAsia="fr-FR"/>
        </w:rPr>
        <w:t xml:space="preserve">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558C9FCB"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713512">
        <w:rPr>
          <w:rFonts w:ascii="Arial" w:hAnsi="Arial" w:cs="Arial"/>
          <w:b/>
          <w:bCs/>
          <w:sz w:val="28"/>
          <w:szCs w:val="28"/>
        </w:rPr>
        <w:t xml:space="preserve"> DECOMPOSITION DU PRIX GLOBAL ET FORFAITAIRE</w:t>
      </w:r>
      <w:r w:rsidR="00BB370B">
        <w:rPr>
          <w:rFonts w:ascii="Arial" w:hAnsi="Arial" w:cs="Arial"/>
          <w:b/>
          <w:bCs/>
          <w:sz w:val="28"/>
          <w:szCs w:val="28"/>
        </w:rPr>
        <w:t xml:space="preserve"> (DPGF)</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A248B"/>
    <w:multiLevelType w:val="hybridMultilevel"/>
    <w:tmpl w:val="5408427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B3721"/>
    <w:multiLevelType w:val="hybridMultilevel"/>
    <w:tmpl w:val="3D30B5FE"/>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1"/>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6"/>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5"/>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1890072552">
    <w:abstractNumId w:val="4"/>
  </w:num>
  <w:num w:numId="42" w16cid:durableId="204050">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34D9"/>
    <w:rsid w:val="00025303"/>
    <w:rsid w:val="00035E02"/>
    <w:rsid w:val="00052EA7"/>
    <w:rsid w:val="000A3066"/>
    <w:rsid w:val="000A6D4B"/>
    <w:rsid w:val="000D7847"/>
    <w:rsid w:val="000E4E7D"/>
    <w:rsid w:val="000F37C0"/>
    <w:rsid w:val="001105A2"/>
    <w:rsid w:val="00133A1B"/>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9B0"/>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1030"/>
    <w:rsid w:val="0037734F"/>
    <w:rsid w:val="00386B8D"/>
    <w:rsid w:val="00392078"/>
    <w:rsid w:val="00394C8C"/>
    <w:rsid w:val="003A1ED6"/>
    <w:rsid w:val="003A4B0B"/>
    <w:rsid w:val="003A4E0A"/>
    <w:rsid w:val="003A7FA3"/>
    <w:rsid w:val="00404AE1"/>
    <w:rsid w:val="00406753"/>
    <w:rsid w:val="004070BD"/>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C57C6"/>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3512"/>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A202F"/>
    <w:rsid w:val="008B0DC5"/>
    <w:rsid w:val="008B4DF2"/>
    <w:rsid w:val="008C0EA4"/>
    <w:rsid w:val="008C46BE"/>
    <w:rsid w:val="008D5124"/>
    <w:rsid w:val="008E0E83"/>
    <w:rsid w:val="008E3024"/>
    <w:rsid w:val="008F206A"/>
    <w:rsid w:val="009111E7"/>
    <w:rsid w:val="00932F94"/>
    <w:rsid w:val="00937391"/>
    <w:rsid w:val="00946006"/>
    <w:rsid w:val="00967C8A"/>
    <w:rsid w:val="00973330"/>
    <w:rsid w:val="0097483F"/>
    <w:rsid w:val="0097655D"/>
    <w:rsid w:val="00981CFE"/>
    <w:rsid w:val="00983141"/>
    <w:rsid w:val="00985140"/>
    <w:rsid w:val="009B0645"/>
    <w:rsid w:val="009B1CF8"/>
    <w:rsid w:val="009D0DE8"/>
    <w:rsid w:val="009D2220"/>
    <w:rsid w:val="009D36AC"/>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33F5"/>
    <w:rsid w:val="00B35501"/>
    <w:rsid w:val="00B37527"/>
    <w:rsid w:val="00B45D2B"/>
    <w:rsid w:val="00B47716"/>
    <w:rsid w:val="00B60A63"/>
    <w:rsid w:val="00B7157C"/>
    <w:rsid w:val="00B86208"/>
    <w:rsid w:val="00BA06D4"/>
    <w:rsid w:val="00BA06F3"/>
    <w:rsid w:val="00BA19DB"/>
    <w:rsid w:val="00BB370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0A9F"/>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0252"/>
    <w:rsid w:val="00E17AA5"/>
    <w:rsid w:val="00E2211F"/>
    <w:rsid w:val="00E34BDB"/>
    <w:rsid w:val="00E500FE"/>
    <w:rsid w:val="00E645D6"/>
    <w:rsid w:val="00E76D36"/>
    <w:rsid w:val="00E83147"/>
    <w:rsid w:val="00E864ED"/>
    <w:rsid w:val="00E92775"/>
    <w:rsid w:val="00EA66AA"/>
    <w:rsid w:val="00EB7292"/>
    <w:rsid w:val="00ED605E"/>
    <w:rsid w:val="00EE6ABB"/>
    <w:rsid w:val="00F04E3D"/>
    <w:rsid w:val="00F0629D"/>
    <w:rsid w:val="00F30717"/>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rges.matta@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33A1B"/>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202F"/>
    <w:rsid w:val="008A4768"/>
    <w:rsid w:val="008B3B29"/>
    <w:rsid w:val="008B4DF2"/>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10252"/>
    <w:rsid w:val="00E34BDB"/>
    <w:rsid w:val="00E76D36"/>
    <w:rsid w:val="00E97898"/>
    <w:rsid w:val="00EA2603"/>
    <w:rsid w:val="00ED3DC5"/>
    <w:rsid w:val="00EE334E"/>
    <w:rsid w:val="00EE6ABB"/>
    <w:rsid w:val="00F0629D"/>
    <w:rsid w:val="00F30717"/>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13</Pages>
  <Words>1898</Words>
  <Characters>10440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44</cp:revision>
  <cp:lastPrinted>2023-04-04T08:25:00Z</cp:lastPrinted>
  <dcterms:created xsi:type="dcterms:W3CDTF">2025-01-31T08:53:00Z</dcterms:created>
  <dcterms:modified xsi:type="dcterms:W3CDTF">2025-06-20T09:05:00Z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